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C501C" w:rsidRDefault="001C501C" w:rsidP="0097374F">
      <w:pPr>
        <w:jc w:val="both"/>
      </w:pPr>
    </w:p>
    <w:p w:rsidR="00796B22" w:rsidRPr="008E0031" w:rsidRDefault="00796B22" w:rsidP="00796B22">
      <w:pPr>
        <w:contextualSpacing/>
        <w:jc w:val="both"/>
        <w:rPr>
          <w:b/>
        </w:rPr>
      </w:pPr>
      <w:r w:rsidRPr="008E0031">
        <w:rPr>
          <w:b/>
        </w:rPr>
        <w:t>Конституционный суд Российской Федерации признал не соответствующими Конституции нормы Гражданского кодекса</w:t>
      </w:r>
      <w:r>
        <w:rPr>
          <w:b/>
        </w:rPr>
        <w:t xml:space="preserve"> РФ</w:t>
      </w:r>
      <w:r w:rsidRPr="008E0031">
        <w:rPr>
          <w:b/>
        </w:rPr>
        <w:t>, касающиеся применения сроков исковой давности к антикоррупционным искам прокуроров</w:t>
      </w:r>
    </w:p>
    <w:p w:rsidR="00796B22" w:rsidRPr="008E0031" w:rsidRDefault="00796B22" w:rsidP="00796B22">
      <w:pPr>
        <w:ind w:firstLine="709"/>
        <w:contextualSpacing/>
        <w:jc w:val="both"/>
      </w:pPr>
      <w:r w:rsidRPr="008E0031">
        <w:t xml:space="preserve"> </w:t>
      </w:r>
    </w:p>
    <w:p w:rsidR="00796B22" w:rsidRPr="008E0031" w:rsidRDefault="00796B22" w:rsidP="00796B22">
      <w:pPr>
        <w:ind w:firstLine="709"/>
        <w:contextualSpacing/>
        <w:jc w:val="both"/>
      </w:pPr>
      <w:r w:rsidRPr="008E0031">
        <w:t>Конституционный Суд Российской Федерации 31 октября 2024 года провозгласил постановление № 49-П по делу о проверке конституционности ряда норм Гражданского кодекса Российской Федерации, регламентирующих вопросы прим</w:t>
      </w:r>
      <w:r>
        <w:t>енения сроков исковой давности.</w:t>
      </w:r>
    </w:p>
    <w:p w:rsidR="00796B22" w:rsidRPr="008E0031" w:rsidRDefault="00796B22" w:rsidP="00796B22">
      <w:pPr>
        <w:ind w:firstLine="709"/>
        <w:contextualSpacing/>
        <w:jc w:val="both"/>
      </w:pPr>
      <w:r w:rsidRPr="008E0031">
        <w:t>Проверка осуществлялась по запросу Краснодарского краевого суда, рассматривающего апелляционные жалобы ряда лиц на решение Каневского районного суда, которым удовлетворены требования Генеральной прокуратуры Российской Федерации об обращении в доход государства имущества указанных лиц, как полученного от коррупционных пр</w:t>
      </w:r>
      <w:r>
        <w:t>авонарушений за 2001-2004 годы.</w:t>
      </w:r>
    </w:p>
    <w:p w:rsidR="00796B22" w:rsidRPr="008E0031" w:rsidRDefault="00796B22" w:rsidP="00796B22">
      <w:pPr>
        <w:ind w:firstLine="709"/>
        <w:contextualSpacing/>
        <w:jc w:val="both"/>
      </w:pPr>
      <w:r w:rsidRPr="008E0031">
        <w:t>Согласно позиции Конституционного суда институт исковой давности, предусмотренный гражданским законодательством, имеет частно-правовую природу и не применим к публично-правовым отношениям по противодействию коррупции, поскольку недобросовестное поведение коррупционера должно лишать его оснований рассчитывать на институт давности как средство защ</w:t>
      </w:r>
      <w:r>
        <w:t>иты своих незаконных интересов.</w:t>
      </w:r>
    </w:p>
    <w:p w:rsidR="00796B22" w:rsidRPr="008E0031" w:rsidRDefault="00796B22" w:rsidP="00796B22">
      <w:pPr>
        <w:ind w:firstLine="709"/>
        <w:contextualSpacing/>
        <w:jc w:val="both"/>
      </w:pPr>
      <w:r w:rsidRPr="008E0031">
        <w:t>Оценивая возможное влияние того или иного решения по рассматриваемому вопросу на баланс конституционных ценностей, Высший суд пришел к выводу, что больший вред этим ценностям будет причинен при допущении применения к антикоррупционным искам исковой давности, в том виде, в котором она в настоящее время урегулирована оспариваемыми законоположениями, без учета особен</w:t>
      </w:r>
      <w:r>
        <w:t>ностей антикоррупционных исков.</w:t>
      </w:r>
    </w:p>
    <w:p w:rsidR="00796B22" w:rsidRDefault="00796B22" w:rsidP="00796B22">
      <w:pPr>
        <w:ind w:firstLine="709"/>
        <w:contextualSpacing/>
        <w:jc w:val="both"/>
      </w:pPr>
      <w:r w:rsidRPr="008E0031">
        <w:t>С учетом изложенного, Конституционный суд Российской Федерации постановил признать оспариваемые положения Гражданского кодекса Российской Федерации не соответствующими Конституции в той мере, в какой судебное толкование привело к их распространению на ан</w:t>
      </w:r>
      <w:r>
        <w:t>тикоррупционные иски прокурора.</w:t>
      </w:r>
    </w:p>
    <w:p w:rsidR="00DD56C5" w:rsidRDefault="00796B22" w:rsidP="00796B22">
      <w:pPr>
        <w:ind w:firstLine="709"/>
        <w:contextualSpacing/>
        <w:jc w:val="both"/>
      </w:pPr>
      <w:r w:rsidRPr="008E0031">
        <w:t>В действующем законодательстве какой-либо срок, ограничивающий возможность прокурора заявлять антикоррупционные иски, теперь считается неустановленным.</w:t>
      </w:r>
    </w:p>
    <w:p w:rsidR="00796B22" w:rsidRDefault="00796B22" w:rsidP="00796B22">
      <w:pPr>
        <w:ind w:firstLine="709"/>
        <w:contextualSpacing/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79146D" w:rsidRDefault="0097374F" w:rsidP="0097374F">
      <w:pPr>
        <w:jc w:val="both"/>
        <w:rPr>
          <w:b/>
          <w:sz w:val="20"/>
          <w:szCs w:val="20"/>
        </w:rPr>
      </w:pPr>
      <w:r>
        <w:t xml:space="preserve">Прокуратуры </w:t>
      </w:r>
      <w:r w:rsidR="00E0722A">
        <w:t>г. Нижневартовска</w:t>
      </w:r>
    </w:p>
    <w:p w:rsidR="00793875" w:rsidRDefault="00793875" w:rsidP="0097374F">
      <w:pPr>
        <w:jc w:val="both"/>
        <w:rPr>
          <w:b/>
          <w:sz w:val="20"/>
          <w:szCs w:val="20"/>
        </w:rPr>
      </w:pPr>
    </w:p>
    <w:p w:rsidR="00DD56C5" w:rsidRPr="00D667DE" w:rsidRDefault="0097374F" w:rsidP="00793875">
      <w:pPr>
        <w:jc w:val="both"/>
        <w:rPr>
          <w:sz w:val="24"/>
          <w:szCs w:val="24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  <w:bookmarkStart w:id="0" w:name="_GoBack"/>
      <w:bookmarkEnd w:id="0"/>
    </w:p>
    <w:sectPr w:rsidR="00DD56C5" w:rsidRPr="00D667DE" w:rsidSect="00793875">
      <w:pgSz w:w="11906" w:h="16838"/>
      <w:pgMar w:top="567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01C"/>
    <w:rsid w:val="001C5CB4"/>
    <w:rsid w:val="001E5673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4280B"/>
    <w:rsid w:val="00353BD4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A636C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93875"/>
    <w:rsid w:val="00796B22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5A4B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D56C5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22</cp:revision>
  <cp:lastPrinted>2024-05-27T09:25:00Z</cp:lastPrinted>
  <dcterms:created xsi:type="dcterms:W3CDTF">2024-04-14T21:32:00Z</dcterms:created>
  <dcterms:modified xsi:type="dcterms:W3CDTF">2024-12-25T07:18:00Z</dcterms:modified>
</cp:coreProperties>
</file>